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7A" w:rsidRPr="00562545" w:rsidRDefault="00592FF0" w:rsidP="00592FF0">
      <w:pPr>
        <w:jc w:val="center"/>
        <w:rPr>
          <w:rFonts w:ascii="黑体" w:eastAsia="黑体" w:hAnsi="黑体"/>
          <w:sz w:val="32"/>
          <w:szCs w:val="32"/>
        </w:rPr>
      </w:pPr>
      <w:r w:rsidRPr="00562545">
        <w:rPr>
          <w:rFonts w:ascii="黑体" w:eastAsia="黑体" w:hAnsi="黑体" w:hint="eastAsia"/>
          <w:sz w:val="32"/>
          <w:szCs w:val="32"/>
        </w:rPr>
        <w:t>乌鲁木齐市企业（单位）产业需求汇总(38项)</w:t>
      </w:r>
    </w:p>
    <w:tbl>
      <w:tblPr>
        <w:tblW w:w="161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76"/>
        <w:gridCol w:w="7087"/>
        <w:gridCol w:w="1134"/>
        <w:gridCol w:w="992"/>
        <w:gridCol w:w="1276"/>
        <w:gridCol w:w="1560"/>
        <w:gridCol w:w="796"/>
      </w:tblGrid>
      <w:tr w:rsidR="00592FF0" w:rsidRPr="00592FF0" w:rsidTr="00BC5B38">
        <w:trPr>
          <w:trHeight w:val="570"/>
        </w:trPr>
        <w:tc>
          <w:tcPr>
            <w:tcW w:w="567"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4"/>
                <w:szCs w:val="24"/>
              </w:rPr>
            </w:pPr>
            <w:r w:rsidRPr="00592FF0">
              <w:rPr>
                <w:rFonts w:ascii="宋体" w:eastAsia="宋体" w:hAnsi="宋体" w:cs="宋体" w:hint="eastAsia"/>
                <w:color w:val="000000"/>
                <w:kern w:val="0"/>
                <w:sz w:val="24"/>
                <w:szCs w:val="24"/>
              </w:rPr>
              <w:t>序号</w:t>
            </w:r>
          </w:p>
        </w:tc>
        <w:tc>
          <w:tcPr>
            <w:tcW w:w="1418"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4"/>
                <w:szCs w:val="24"/>
              </w:rPr>
            </w:pPr>
            <w:r w:rsidRPr="00592FF0">
              <w:rPr>
                <w:rFonts w:ascii="宋体" w:eastAsia="宋体" w:hAnsi="宋体" w:cs="宋体" w:hint="eastAsia"/>
                <w:color w:val="000000"/>
                <w:kern w:val="0"/>
                <w:sz w:val="24"/>
                <w:szCs w:val="24"/>
              </w:rPr>
              <w:t>产业发展需求名称</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4"/>
                <w:szCs w:val="24"/>
              </w:rPr>
            </w:pPr>
            <w:r w:rsidRPr="00592FF0">
              <w:rPr>
                <w:rFonts w:ascii="宋体" w:eastAsia="宋体" w:hAnsi="宋体" w:cs="宋体" w:hint="eastAsia"/>
                <w:color w:val="000000"/>
                <w:kern w:val="0"/>
                <w:sz w:val="24"/>
                <w:szCs w:val="24"/>
              </w:rPr>
              <w:t>需求单位</w:t>
            </w:r>
          </w:p>
        </w:tc>
        <w:tc>
          <w:tcPr>
            <w:tcW w:w="7087"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4"/>
                <w:szCs w:val="24"/>
              </w:rPr>
            </w:pPr>
            <w:r w:rsidRPr="00592FF0">
              <w:rPr>
                <w:rFonts w:ascii="宋体" w:eastAsia="宋体" w:hAnsi="宋体" w:cs="宋体" w:hint="eastAsia"/>
                <w:color w:val="000000"/>
                <w:kern w:val="0"/>
                <w:sz w:val="24"/>
                <w:szCs w:val="24"/>
              </w:rPr>
              <w:t>需求描述</w:t>
            </w:r>
          </w:p>
        </w:tc>
        <w:tc>
          <w:tcPr>
            <w:tcW w:w="1134"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4"/>
                <w:szCs w:val="24"/>
              </w:rPr>
            </w:pPr>
            <w:r w:rsidRPr="00592FF0">
              <w:rPr>
                <w:rFonts w:ascii="宋体" w:eastAsia="宋体" w:hAnsi="宋体" w:cs="宋体" w:hint="eastAsia"/>
                <w:color w:val="000000"/>
                <w:kern w:val="0"/>
                <w:sz w:val="24"/>
                <w:szCs w:val="24"/>
              </w:rPr>
              <w:t>拟投入资金（万元）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4"/>
                <w:szCs w:val="24"/>
              </w:rPr>
            </w:pPr>
            <w:r w:rsidRPr="00592FF0">
              <w:rPr>
                <w:rFonts w:ascii="宋体" w:eastAsia="宋体" w:hAnsi="宋体" w:cs="宋体" w:hint="eastAsia"/>
                <w:color w:val="000000"/>
                <w:kern w:val="0"/>
                <w:sz w:val="24"/>
                <w:szCs w:val="24"/>
              </w:rPr>
              <w:t>产业、行业领域</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4"/>
                <w:szCs w:val="24"/>
              </w:rPr>
            </w:pPr>
            <w:r w:rsidRPr="00592FF0">
              <w:rPr>
                <w:rFonts w:ascii="宋体" w:eastAsia="宋体" w:hAnsi="宋体" w:cs="宋体" w:hint="eastAsia"/>
                <w:color w:val="000000"/>
                <w:kern w:val="0"/>
                <w:sz w:val="24"/>
                <w:szCs w:val="24"/>
              </w:rPr>
              <w:t>联系人</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4"/>
                <w:szCs w:val="24"/>
              </w:rPr>
            </w:pPr>
            <w:r w:rsidRPr="00592FF0">
              <w:rPr>
                <w:rFonts w:ascii="宋体" w:eastAsia="宋体" w:hAnsi="宋体" w:cs="宋体" w:hint="eastAsia"/>
                <w:color w:val="000000"/>
                <w:kern w:val="0"/>
                <w:sz w:val="24"/>
                <w:szCs w:val="24"/>
              </w:rPr>
              <w:t>电话</w:t>
            </w:r>
          </w:p>
        </w:tc>
        <w:tc>
          <w:tcPr>
            <w:tcW w:w="79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4"/>
                <w:szCs w:val="24"/>
              </w:rPr>
            </w:pPr>
            <w:r w:rsidRPr="00592FF0">
              <w:rPr>
                <w:rFonts w:ascii="宋体" w:eastAsia="宋体" w:hAnsi="宋体" w:cs="宋体" w:hint="eastAsia"/>
                <w:color w:val="000000"/>
                <w:kern w:val="0"/>
                <w:sz w:val="24"/>
                <w:szCs w:val="24"/>
              </w:rPr>
              <w:t>备注</w:t>
            </w:r>
          </w:p>
        </w:tc>
      </w:tr>
      <w:tr w:rsidR="00592FF0" w:rsidRPr="00592FF0" w:rsidTr="00BC5B38">
        <w:trPr>
          <w:trHeight w:val="162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维生素、氨基酸衍生制品开发</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新疆阜丰生物科技有限公司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计划在维生素、氨基酸衍生制品以及生物多肽等领域进行产品拓展，并向医药级氨基酸产品市场发展，增加产品的市场占有率。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：借助外部科研力量，加大国内销售的开拓力度，优化产业布局。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产品质量达到国内先进水平，预计未来10年内有2-3个新产品推向市场。                   </w:t>
            </w:r>
          </w:p>
        </w:tc>
        <w:tc>
          <w:tcPr>
            <w:tcW w:w="1134" w:type="dxa"/>
            <w:vMerge w:val="restart"/>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200</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生物与新医药产业</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冯世红</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18690134234、6550502</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35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建设特色的智慧型绿色化企业</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新疆阜丰生物科技有限公司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打造具有区域特色的智慧型绿色化企业，将工厂、机器、生产资料和人通过网络技术高度联结，实现生产线可视化、智能化，完成智能型绿色企业的建设。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提供技术支持，包括自动控制系统、智能化系统等。  </w:t>
            </w:r>
            <w:r w:rsidRPr="00592FF0">
              <w:rPr>
                <w:rFonts w:ascii="宋体" w:eastAsia="宋体" w:hAnsi="宋体" w:cs="宋体" w:hint="eastAsia"/>
                <w:b/>
                <w:bCs/>
                <w:color w:val="000000"/>
                <w:kern w:val="0"/>
                <w:sz w:val="22"/>
              </w:rPr>
              <w:t xml:space="preserve">                                                   拓展产业发展预期：</w:t>
            </w:r>
            <w:r w:rsidRPr="00592FF0">
              <w:rPr>
                <w:rFonts w:ascii="宋体" w:eastAsia="宋体" w:hAnsi="宋体" w:cs="宋体" w:hint="eastAsia"/>
                <w:color w:val="000000"/>
                <w:kern w:val="0"/>
                <w:sz w:val="22"/>
              </w:rPr>
              <w:t>降低企业成本，提高生产线质量。</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生物与新医药产业</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冯世红</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18690134234、6550502</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35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3</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工业互联网中的AI机器视觉产品开发</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新疆三为智控科技有限公司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工业互联网中的AI机器视觉分析。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与高校及科研院所合作，共同研发AI机器视觉产品模型及业务层。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产品达到国内先进水平，为工业互联网提供新的解决方案。</w:t>
            </w:r>
          </w:p>
        </w:tc>
        <w:tc>
          <w:tcPr>
            <w:tcW w:w="1134" w:type="dxa"/>
            <w:vMerge w:val="restart"/>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800万元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韩晓慧</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13609926166、3631148</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35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4</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智慧农业产业示范园区建设</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新疆三为智控科技有限公司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：发展现代农业产业智慧示范园。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：提供技术支持，包括自动控制系统、农产品种质量资源，栽培技术等。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智慧农业相关技术在一些场景中应用，并迅速得以推广。</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韩晓慧</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13609926166、3631148</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62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5</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发展农业加工环保生物有机肥产业</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乌鲁木齐木易联华生物科技有限公司</w:t>
            </w:r>
          </w:p>
        </w:tc>
        <w:tc>
          <w:tcPr>
            <w:tcW w:w="7087" w:type="dxa"/>
            <w:shd w:val="clear" w:color="auto" w:fill="auto"/>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植物秸秆、废弃畜禽粪便无害化处理，在现有农业产业条件下，发展农业加工环保生物有机肥产业。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与高校、科研院所、企业等合作，利用废弃物资源化利用建立绿色生物有机肥料产业链。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产品质量达到国内先进水平，为农业肥料产品、技术、工艺的配套，成本低、价格具有竞争力。                                      </w:t>
            </w:r>
          </w:p>
        </w:tc>
        <w:tc>
          <w:tcPr>
            <w:tcW w:w="1134" w:type="dxa"/>
            <w:vMerge w:val="restart"/>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200万元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生物技术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朱晓玲</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18160528788、3197971</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08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6</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建立绿色、有机无公害瓜果、蔬菜产业基地                        </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乌鲁木齐木易联华生物科技有限公司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发展现代农业产业，建立绿色、有机无公害瓜果、蔬菜产业基地。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提供技术支持，包括技术、工艺、肥料的原材料质量资源，测土配方技术等。                                                      </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生物技术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朱晓玲</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18160528788、3197971</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35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7</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建立非标准件设备产业链</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新疆欣光信息技术有限公司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拓展安可计算机上下游产业链，寻找合作伙伴，建立非标准件设备产业链。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寻求与零部件等设计加工企业合作。                              产</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合作方品质量达到国内先进水平，与信息化产品形成产业配套。</w:t>
            </w:r>
          </w:p>
        </w:tc>
        <w:tc>
          <w:tcPr>
            <w:tcW w:w="1134"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1000万元</w:t>
            </w: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万忠玲 </w:t>
            </w:r>
          </w:p>
        </w:tc>
        <w:tc>
          <w:tcPr>
            <w:tcW w:w="1560"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18082887725</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62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8</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发展特色经济作物收获机械      </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新疆新研牧神科技有限公司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拓展产品品种，围绕新疆特色农业产业的发展，开展特色经济作物智能收获机械研究。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与国内科研院所及大学在智能农机研发展合作研究。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研制出智能型经济作物收获机械，特色经济作物收获机械装备总体技术水平达国内领先，实现产业化生产，预计新增销售收入5000万元，利润1000万元以上。                               </w:t>
            </w:r>
          </w:p>
        </w:tc>
        <w:tc>
          <w:tcPr>
            <w:tcW w:w="1134" w:type="dxa"/>
            <w:vMerge w:val="restart"/>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2000万元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先进装备制造</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赵玉仙</w:t>
            </w:r>
          </w:p>
        </w:tc>
        <w:tc>
          <w:tcPr>
            <w:tcW w:w="1560"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13999980257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89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9</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发展特色经济作物收获机械远程运维平台         </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新疆新研牧神科技有限公司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发展新疆区域的农机装备远维运维服务，通过平台开展技术服务和支持。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与国内科研院所及大学在农机装备远程运维服务平台及系统建设方面开展合作研究，提供技术及人才培养支持。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建立的远程运维服务平台，实现在线3000台以上农机具协同作业管理，降低农机维修成本，提高效益实现年增收200万元以上。                                      </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先进装备制造</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赵玉仙</w:t>
            </w:r>
          </w:p>
        </w:tc>
        <w:tc>
          <w:tcPr>
            <w:tcW w:w="1560"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13999980257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35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10</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智慧社区建设</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中通服公众信息产业股份有限公司</w:t>
            </w:r>
          </w:p>
        </w:tc>
        <w:tc>
          <w:tcPr>
            <w:tcW w:w="7087" w:type="dxa"/>
            <w:shd w:val="clear" w:color="auto" w:fill="auto"/>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利用5G和新基建的红利，推进物联网、区块链、人工智能在公共安全及社区管理方面的落地应用。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有效提升公司智能安防的技术能力，有效带动业务赢单，带动的经济效益不低于2亿元。同时大大提升政府信息化管控技术水平。</w:t>
            </w:r>
          </w:p>
        </w:tc>
        <w:tc>
          <w:tcPr>
            <w:tcW w:w="1134"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8000万元</w:t>
            </w: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刘慧娟</w:t>
            </w:r>
          </w:p>
        </w:tc>
        <w:tc>
          <w:tcPr>
            <w:tcW w:w="1560"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18129449100、5821169</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89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11</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血液病诊断平台研究开发</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新疆金域医学检验所有限公司</w:t>
            </w:r>
          </w:p>
        </w:tc>
        <w:tc>
          <w:tcPr>
            <w:tcW w:w="7087" w:type="dxa"/>
            <w:shd w:val="clear" w:color="auto" w:fill="auto"/>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拟建设的血液病诊断平台项目，与国内先进的血液肿瘤检测服务实验室进行全面的合作，连接多区域性服务网络及临床。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采用国际上先进技术和设备：包含流式细胞仪、一代测序仪、二代测序仪、芯片扫描仪、荧光显微镜、荧光定量PCR仪、全自动琼脂糖凝胶电泳仪等，建立网络诊断。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预计未来三年服务医疗机构将达到400家，初步预计2-3年内血液病诊断标本数量2万例/年以上。</w:t>
            </w:r>
          </w:p>
        </w:tc>
        <w:tc>
          <w:tcPr>
            <w:tcW w:w="1134"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500万元</w:t>
            </w: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医学技术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陈玉辉</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13999211835</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62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12</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建设规范化药材种植基地</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新疆维吾尔药业有限责任公司</w:t>
            </w:r>
          </w:p>
        </w:tc>
        <w:tc>
          <w:tcPr>
            <w:tcW w:w="7087" w:type="dxa"/>
            <w:shd w:val="clear" w:color="auto" w:fill="auto"/>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依托现有药品生产基础=，拓展上游药材种植领域，建设规范化药材种植基地。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新疆地产特色药材种植技术、合适种植的土地以及种植技术人才。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通过在源头控制药材质量从而控制产品质量降低批间差异。</w:t>
            </w:r>
          </w:p>
        </w:tc>
        <w:tc>
          <w:tcPr>
            <w:tcW w:w="1134"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100万元</w:t>
            </w: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生物医药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宋菲</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18167950166</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35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13</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智慧城市管理建设</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新疆恒业大成软件科技有限公司</w:t>
            </w:r>
          </w:p>
        </w:tc>
        <w:tc>
          <w:tcPr>
            <w:tcW w:w="7087" w:type="dxa"/>
            <w:shd w:val="clear" w:color="auto" w:fill="auto"/>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拓展智慧城市方向，有关智慧农业、智慧城管、智慧医疗、智慧康养、智慧旅游等相关产业技术应用。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有关物联网技术的方案设计及技术支持。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探索发展智慧城市建设应用，形成可长期运营的项目。     </w:t>
            </w:r>
          </w:p>
        </w:tc>
        <w:tc>
          <w:tcPr>
            <w:tcW w:w="1134" w:type="dxa"/>
            <w:vMerge w:val="restart"/>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2000万元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王雯</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18509915817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08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14</w:t>
            </w:r>
          </w:p>
        </w:tc>
        <w:tc>
          <w:tcPr>
            <w:tcW w:w="1418"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智慧旅游建设</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新疆恒业大成软件科技有限公司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打造旅游相关产业整合，建设一体化平台。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软件设计、开发、实施、运维。                                          </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王雯</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18509915817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08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15</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智慧农业产业拓展</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新疆恒业大成软件科技有限公司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定制化开发有关农业的智慧平台。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软件设计、开发、实施、运维。                                          </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王雯</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18509915817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08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16</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智慧交通领域拓展</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新疆恒业大成软件科技有限公司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根据新疆城市特点建设智慧交通服务平台。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软件设计、开发、实施、运维。                                          </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王雯</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18509915817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08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17</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智慧康养服务平台</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新疆恒业大成软件科技有限公司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：面向老龄化社会需求，建设有关康养的智慧服务平台。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软件设计、开发、实施、运维。                                          </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王雯</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18509915817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35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发展数据中心机房高效专用干空气能制冷设备产业</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新疆绿色使者空气环境技术有限公司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在现有干空气能蒸发制冷装备条件下，拓展产业链，发展数据中心机房高效专用干空气能制冷设备产业。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与零部件等设计加工企业合作，建立标准件设备产业链。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产品质量达到国内先进水平，为干空气能蒸发制冷设备产品形成配套。                                 </w:t>
            </w:r>
          </w:p>
        </w:tc>
        <w:tc>
          <w:tcPr>
            <w:tcW w:w="1134"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650万元</w:t>
            </w:r>
          </w:p>
        </w:tc>
        <w:tc>
          <w:tcPr>
            <w:tcW w:w="992"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节能环保</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陈亚男</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18999928599</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2085"/>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19</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驼奶粉加工生产配方</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新疆哎呦喂食品有限公司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现有一定规模的骆驼养殖基地，寻求驼奶深加工产品配方及技术合作伙伴。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生产设备、技术要求达到国内最先进水平，且完全符合环保节能要求。产品达到国家GB 12693-2003《乳制品企业良好生产规范》及《食品安全法》规定标准。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产品质量达到国内先进水平，研发、生产绿色有机、符合人们注重大健康保健、食疗、滋补、养生的健康食品。            </w:t>
            </w:r>
          </w:p>
        </w:tc>
        <w:tc>
          <w:tcPr>
            <w:tcW w:w="1134"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待定</w:t>
            </w: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李萍</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13325612618</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80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20</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冻干食品加工</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新疆哎呦喂食品有限公司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建设一定规模的新鲜有机蔬菜生产基地，发展现代农业产业智慧示范园，建立智能大棚蔬菜产业，研发冻干食品。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冻干果蔬（水果）加工全套工艺提供技术支持，包括全自动智能控制系统、农产品种质量资源，栽培技术等。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质量达到绿色有机无污染，农药、添加剂等含量低于国家标准，达到节能环保标准。</w:t>
            </w:r>
          </w:p>
        </w:tc>
        <w:tc>
          <w:tcPr>
            <w:tcW w:w="1134"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待定</w:t>
            </w: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李萍</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13325612618</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915"/>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21</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干果品牌专利技术</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新疆哎呦喂食品有限公司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发展农特产品、林果产品深加工产品产业。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通过转让、合作等方式，开展农产品、林果产品深加工技术研发及产业化。寻求第三方中介专业机构帮扶申请各种专利等。                                </w:t>
            </w:r>
          </w:p>
        </w:tc>
        <w:tc>
          <w:tcPr>
            <w:tcW w:w="1134"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待定</w:t>
            </w:r>
          </w:p>
        </w:tc>
        <w:tc>
          <w:tcPr>
            <w:tcW w:w="992"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信息技术（电子商务）</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李萍</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13325612618</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62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22</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车载柔性薄膜太阳能逆控锂一体机</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新疆九龙电子科技发展有限公司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建立车载柔性薄膜太阳能逆控锂一体机产业。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与柔性薄膜太阳能电池生产厂家和防爆磷酸铁锂电池厂家做联合拓展相关项目。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产品质量达到国内先进水平，为车载便携式移动电源广泛应用打下坚实基础，价格具有竞争力，并能适合防水防爆防尘，适合多个应用场景。</w:t>
            </w:r>
          </w:p>
        </w:tc>
        <w:tc>
          <w:tcPr>
            <w:tcW w:w="1134" w:type="dxa"/>
            <w:vMerge w:val="restart"/>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500万元</w:t>
            </w:r>
          </w:p>
        </w:tc>
        <w:tc>
          <w:tcPr>
            <w:tcW w:w="992" w:type="dxa"/>
            <w:shd w:val="clear" w:color="auto" w:fill="auto"/>
            <w:noWrap/>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高九连</w:t>
            </w:r>
          </w:p>
        </w:tc>
        <w:tc>
          <w:tcPr>
            <w:tcW w:w="1560" w:type="dxa"/>
            <w:shd w:val="clear" w:color="auto" w:fill="auto"/>
            <w:noWrap/>
            <w:vAlign w:val="center"/>
            <w:hideMark/>
          </w:tcPr>
          <w:p w:rsidR="00592FF0" w:rsidRPr="00592FF0" w:rsidRDefault="00592FF0" w:rsidP="00592FF0">
            <w:pPr>
              <w:widowControl/>
              <w:jc w:val="right"/>
              <w:rPr>
                <w:rFonts w:ascii="宋体" w:eastAsia="宋体" w:hAnsi="宋体" w:cs="宋体"/>
                <w:color w:val="000000"/>
                <w:kern w:val="0"/>
                <w:sz w:val="22"/>
              </w:rPr>
            </w:pPr>
            <w:r w:rsidRPr="00592FF0">
              <w:rPr>
                <w:rFonts w:ascii="宋体" w:eastAsia="宋体" w:hAnsi="宋体" w:cs="宋体" w:hint="eastAsia"/>
                <w:color w:val="000000"/>
                <w:kern w:val="0"/>
                <w:sz w:val="22"/>
              </w:rPr>
              <w:t>13609995979</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62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23</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5G便携式移动高清音视频终端和应急专家诊断系统</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新疆九龙电子科技发展有限公司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发展5G便携式移动高清音视频终端记录分析设备制造产业。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提供技术支持，包括5G便携式高清音视频解决方案，5G网络信号增强方案，大数据分析算法等。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产品销售价格具有竞争力，性能优良，方便户外和无线阻隔场景中应用。</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noWrap/>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高九连</w:t>
            </w:r>
          </w:p>
        </w:tc>
        <w:tc>
          <w:tcPr>
            <w:tcW w:w="1560"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13609995979</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216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24</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拓展新疆农业信息化和品牌化</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新疆天演源溯网络科技有限公司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b/>
                <w:bCs/>
                <w:color w:val="000000"/>
                <w:kern w:val="0"/>
                <w:sz w:val="22"/>
              </w:rPr>
              <w:br/>
            </w:r>
            <w:r w:rsidRPr="00592FF0">
              <w:rPr>
                <w:rFonts w:ascii="宋体" w:eastAsia="宋体" w:hAnsi="宋体" w:cs="宋体" w:hint="eastAsia"/>
                <w:color w:val="000000"/>
                <w:kern w:val="0"/>
                <w:sz w:val="22"/>
              </w:rPr>
              <w:t>希望引入内地科研院校或科研机构，成立工作站或分站，帮助在新疆现有农业产业发展基础上，对区域性农业产业发展开拓新方向或新思路，拓展产业链，发展产业上下游可促进经济的延伸；面向新疆农林特产品物产丰富，农业产业特点鲜明，帮助区域性农业产业发展，在农业信息化和品牌化领域取得开拓性发展；完善新疆农林特产品产业标准化、品牌化、信息化、电商化发展。</w:t>
            </w:r>
            <w:r w:rsidRPr="00592FF0">
              <w:rPr>
                <w:rFonts w:ascii="宋体" w:eastAsia="宋体" w:hAnsi="宋体" w:cs="宋体" w:hint="eastAsia"/>
                <w:color w:val="000000"/>
                <w:kern w:val="0"/>
                <w:sz w:val="22"/>
              </w:rPr>
              <w:br/>
              <w:t xml:space="preserve">                                             </w:t>
            </w:r>
          </w:p>
        </w:tc>
        <w:tc>
          <w:tcPr>
            <w:tcW w:w="1134"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50万元</w:t>
            </w:r>
          </w:p>
        </w:tc>
        <w:tc>
          <w:tcPr>
            <w:tcW w:w="992" w:type="dxa"/>
            <w:shd w:val="clear" w:color="auto" w:fill="auto"/>
            <w:noWrap/>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刘振宝</w:t>
            </w:r>
          </w:p>
        </w:tc>
        <w:tc>
          <w:tcPr>
            <w:tcW w:w="1560"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18690169990</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62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25</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应用于南疆和矿区的搬迁与牧民定居房的升级改造技术</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新疆多维集成建筑科技有限公司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在现有农业装备条件下，拓展产业链，发展产业上游零部件加工产业。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引进一套成熟的体系应用于南疆和矿区的搬迁与牧民定居房的升级改造技术。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产品质量达到国内先进水平，产品销售价格具有竞争力，环保达到标准。</w:t>
            </w:r>
          </w:p>
        </w:tc>
        <w:tc>
          <w:tcPr>
            <w:tcW w:w="1134"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255万元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先进装备制造</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鲜木西努尔</w:t>
            </w:r>
          </w:p>
        </w:tc>
        <w:tc>
          <w:tcPr>
            <w:tcW w:w="1560" w:type="dxa"/>
            <w:shd w:val="clear" w:color="auto" w:fill="auto"/>
            <w:noWrap/>
            <w:vAlign w:val="center"/>
            <w:hideMark/>
          </w:tcPr>
          <w:p w:rsidR="00592FF0" w:rsidRPr="00592FF0" w:rsidRDefault="00592FF0" w:rsidP="00592FF0">
            <w:pPr>
              <w:widowControl/>
              <w:jc w:val="right"/>
              <w:rPr>
                <w:rFonts w:ascii="宋体" w:eastAsia="宋体" w:hAnsi="宋体" w:cs="宋体"/>
                <w:color w:val="000000"/>
                <w:kern w:val="0"/>
                <w:sz w:val="22"/>
              </w:rPr>
            </w:pPr>
            <w:r w:rsidRPr="00592FF0">
              <w:rPr>
                <w:rFonts w:ascii="宋体" w:eastAsia="宋体" w:hAnsi="宋体" w:cs="宋体" w:hint="eastAsia"/>
                <w:color w:val="000000"/>
                <w:kern w:val="0"/>
                <w:sz w:val="22"/>
              </w:rPr>
              <w:t>13999890580</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54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26</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混凝土新产品开发</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新疆天山筑友混凝土有限责任公司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开发新的混凝土产品。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实现生产工艺的全自动化</w:t>
            </w:r>
            <w:r w:rsidRPr="00592FF0">
              <w:rPr>
                <w:rFonts w:ascii="宋体" w:eastAsia="宋体" w:hAnsi="宋体" w:cs="宋体" w:hint="eastAsia"/>
                <w:b/>
                <w:bCs/>
                <w:color w:val="000000"/>
                <w:kern w:val="0"/>
                <w:sz w:val="22"/>
              </w:rPr>
              <w:t>。</w:t>
            </w:r>
            <w:r w:rsidRPr="00592FF0">
              <w:rPr>
                <w:rFonts w:ascii="宋体" w:eastAsia="宋体" w:hAnsi="宋体" w:cs="宋体" w:hint="eastAsia"/>
                <w:color w:val="000000"/>
                <w:kern w:val="0"/>
                <w:sz w:val="22"/>
              </w:rPr>
              <w:t xml:space="preserve">                                                       </w:t>
            </w:r>
          </w:p>
        </w:tc>
        <w:tc>
          <w:tcPr>
            <w:tcW w:w="1134"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待定</w:t>
            </w: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新材料</w:t>
            </w:r>
          </w:p>
        </w:tc>
        <w:tc>
          <w:tcPr>
            <w:tcW w:w="1276"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邵春禄</w:t>
            </w:r>
          </w:p>
        </w:tc>
        <w:tc>
          <w:tcPr>
            <w:tcW w:w="1560"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18195971155</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62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27</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农药厂技术改造及规模化生产</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新疆绿洲兴源农业科技有限责任公司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在现有农药生产条件下，拓展生产范围，增加农药产品种类和数量，发展绿色农业、生态农业。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与国家农药核准定点生产企业合作，开发的新农药产品效果好，在农业部可获得登记。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进行厂房技术改造，入驻园区，实现规模化、标准化生产，产品适合新疆及中亚独特自然条件，销售价格具有竞争力。</w:t>
            </w:r>
          </w:p>
        </w:tc>
        <w:tc>
          <w:tcPr>
            <w:tcW w:w="1134" w:type="dxa"/>
            <w:vMerge w:val="restart"/>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5000万元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先进装备制造</w:t>
            </w:r>
          </w:p>
        </w:tc>
        <w:tc>
          <w:tcPr>
            <w:tcW w:w="1276"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雷斌</w:t>
            </w:r>
          </w:p>
        </w:tc>
        <w:tc>
          <w:tcPr>
            <w:tcW w:w="1560"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13899962693</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35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28</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现代农药研发中心建设</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新疆绿洲兴源农业科技有限责任公司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发展现代农药研发中心，建立现代化农药生产产业。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实施生产厂房技术改造，与有种衣剂登记、生产许可资质的企业开展合作。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增加农药生产、经营种类、数量，合作或引入国家农药核准定点生产企业入驻到化工园区，实现规模化、标准化生产。</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先进装备制造</w:t>
            </w:r>
          </w:p>
        </w:tc>
        <w:tc>
          <w:tcPr>
            <w:tcW w:w="1276"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雷斌</w:t>
            </w:r>
          </w:p>
        </w:tc>
        <w:tc>
          <w:tcPr>
            <w:tcW w:w="1560"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13899962693</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35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29</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有机业态生态肥研发及生产</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新疆天天鲜商贸有限公司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研发有机液态肥。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需要农产品品种质量资源、栽培技术；低成本、高效益、生态平衡种植技术。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实现规模化投产推广绿色、生态农业，真正解决农民生态种植问题。</w:t>
            </w:r>
          </w:p>
        </w:tc>
        <w:tc>
          <w:tcPr>
            <w:tcW w:w="1134" w:type="dxa"/>
            <w:vMerge w:val="restart"/>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10000万元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现代农业</w:t>
            </w:r>
          </w:p>
        </w:tc>
        <w:tc>
          <w:tcPr>
            <w:tcW w:w="1276"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杨慧琼</w:t>
            </w:r>
          </w:p>
        </w:tc>
        <w:tc>
          <w:tcPr>
            <w:tcW w:w="1560"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18129290654</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08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30</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农产品电子商务平台研究与应用</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新疆天天鲜商贸有限公司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建立电子商务平台。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提供互联网无人销售智能系统技术支持。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将农产品种植与无人销售货柜进社区有机结合，形成产业链，力争在乌鲁木齐建设500个网点。</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现代农业</w:t>
            </w:r>
          </w:p>
        </w:tc>
        <w:tc>
          <w:tcPr>
            <w:tcW w:w="1276"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杨慧琼</w:t>
            </w:r>
          </w:p>
        </w:tc>
        <w:tc>
          <w:tcPr>
            <w:tcW w:w="1560"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18129290654</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08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31</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循环流化床锅炉灰渣综合利用技术</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新疆凯盛建材设计研究院（有限公司）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与相关企业合作，联合承接煤基多联产循环经济项目中循环流化床锅炉灰渣的处置利用项目。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为煤基多联产循环经济项目处置工业废弃物，实现废渣的资源化利用。                                     </w:t>
            </w:r>
          </w:p>
        </w:tc>
        <w:tc>
          <w:tcPr>
            <w:tcW w:w="1134" w:type="dxa"/>
            <w:vMerge w:val="restart"/>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500万元</w:t>
            </w:r>
          </w:p>
        </w:tc>
        <w:tc>
          <w:tcPr>
            <w:tcW w:w="992"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节能环保</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朱明胜</w:t>
            </w:r>
          </w:p>
        </w:tc>
        <w:tc>
          <w:tcPr>
            <w:tcW w:w="1560" w:type="dxa"/>
            <w:shd w:val="clear" w:color="auto" w:fill="auto"/>
            <w:vAlign w:val="center"/>
            <w:hideMark/>
          </w:tcPr>
          <w:p w:rsidR="00592FF0" w:rsidRPr="00592FF0" w:rsidRDefault="00592FF0" w:rsidP="00592FF0">
            <w:pPr>
              <w:widowControl/>
              <w:jc w:val="right"/>
              <w:rPr>
                <w:rFonts w:ascii="宋体" w:eastAsia="宋体" w:hAnsi="宋体" w:cs="宋体"/>
                <w:color w:val="000000"/>
                <w:kern w:val="0"/>
                <w:sz w:val="22"/>
              </w:rPr>
            </w:pPr>
            <w:r w:rsidRPr="00592FF0">
              <w:rPr>
                <w:rFonts w:ascii="宋体" w:eastAsia="宋体" w:hAnsi="宋体" w:cs="宋体" w:hint="eastAsia"/>
                <w:color w:val="000000"/>
                <w:kern w:val="0"/>
                <w:sz w:val="22"/>
              </w:rPr>
              <w:t>18999983180</w:t>
            </w:r>
          </w:p>
        </w:tc>
        <w:tc>
          <w:tcPr>
            <w:tcW w:w="79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216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32</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利用现有技术发展智慧社区技术</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新疆凯盛建材设计研究院（有限公司）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在现有安防信息条件下，发展智慧社区（充分借助移动互联网、物联网、云计算等技术，整合区域的人、地、物、情、事等以综合信息服务平台为支撑，依托现有基础设施建设，提升社区治理和小区管理现代化。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与移动互联网、物联网、云计算等技术企业合作，建立综合信息服务平台。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通过综合运用现代科学技术，打造成社区示范项目，建立社区公共服务智能化的智慧社区。 </w:t>
            </w:r>
            <w:r w:rsidRPr="00592FF0">
              <w:rPr>
                <w:rFonts w:ascii="宋体" w:eastAsia="宋体" w:hAnsi="宋体" w:cs="宋体" w:hint="eastAsia"/>
                <w:b/>
                <w:bCs/>
                <w:color w:val="000000"/>
                <w:kern w:val="0"/>
                <w:sz w:val="22"/>
              </w:rPr>
              <w:t xml:space="preserve"> </w:t>
            </w:r>
            <w:r w:rsidRPr="00592FF0">
              <w:rPr>
                <w:rFonts w:ascii="宋体" w:eastAsia="宋体" w:hAnsi="宋体" w:cs="宋体" w:hint="eastAsia"/>
                <w:color w:val="000000"/>
                <w:kern w:val="0"/>
                <w:sz w:val="22"/>
              </w:rPr>
              <w:t xml:space="preserve">                                   </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节能环保</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朱明胜</w:t>
            </w:r>
          </w:p>
        </w:tc>
        <w:tc>
          <w:tcPr>
            <w:tcW w:w="1560" w:type="dxa"/>
            <w:shd w:val="clear" w:color="auto" w:fill="auto"/>
            <w:vAlign w:val="center"/>
            <w:hideMark/>
          </w:tcPr>
          <w:p w:rsidR="00592FF0" w:rsidRPr="00592FF0" w:rsidRDefault="00592FF0" w:rsidP="00592FF0">
            <w:pPr>
              <w:widowControl/>
              <w:jc w:val="right"/>
              <w:rPr>
                <w:rFonts w:ascii="宋体" w:eastAsia="宋体" w:hAnsi="宋体" w:cs="宋体"/>
                <w:color w:val="000000"/>
                <w:kern w:val="0"/>
                <w:sz w:val="22"/>
              </w:rPr>
            </w:pPr>
            <w:r w:rsidRPr="00592FF0">
              <w:rPr>
                <w:rFonts w:ascii="宋体" w:eastAsia="宋体" w:hAnsi="宋体" w:cs="宋体" w:hint="eastAsia"/>
                <w:color w:val="000000"/>
                <w:kern w:val="0"/>
                <w:sz w:val="22"/>
              </w:rPr>
              <w:t>18999983180</w:t>
            </w:r>
          </w:p>
        </w:tc>
        <w:tc>
          <w:tcPr>
            <w:tcW w:w="79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62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33</w:t>
            </w:r>
          </w:p>
        </w:tc>
        <w:tc>
          <w:tcPr>
            <w:tcW w:w="1418"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拓展煤层气产业下游CNG集输销售产业</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乌鲁木齐国盛新能源投资开发（集团）有限公司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在现有煤层气开发工作基础上，拓展产业链，发展煤层气产业下游CNG集输销售产业。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与有经济实力、相关资质的企业合作，共同建设CNG集输销售子母站。</w:t>
            </w:r>
            <w:r w:rsidRPr="00592FF0">
              <w:rPr>
                <w:rFonts w:ascii="宋体" w:eastAsia="宋体" w:hAnsi="宋体" w:cs="宋体" w:hint="eastAsia"/>
                <w:b/>
                <w:bCs/>
                <w:color w:val="000000"/>
                <w:kern w:val="0"/>
                <w:sz w:val="22"/>
              </w:rPr>
              <w:t xml:space="preserve"> </w:t>
            </w:r>
            <w:r w:rsidRPr="00592FF0">
              <w:rPr>
                <w:rFonts w:ascii="宋体" w:eastAsia="宋体" w:hAnsi="宋体" w:cs="宋体" w:hint="eastAsia"/>
                <w:color w:val="000000"/>
                <w:kern w:val="0"/>
                <w:sz w:val="22"/>
              </w:rPr>
              <w:t xml:space="preserve">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产品质量符合行业标准，为能源供给多元化贡献力量。</w:t>
            </w:r>
          </w:p>
        </w:tc>
        <w:tc>
          <w:tcPr>
            <w:tcW w:w="1134" w:type="dxa"/>
            <w:vMerge w:val="restart"/>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3570.5万元</w:t>
            </w: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新能源</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孙艳红</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18195908516</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81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34</w:t>
            </w:r>
          </w:p>
        </w:tc>
        <w:tc>
          <w:tcPr>
            <w:tcW w:w="1418"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共同开发页岩气块</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乌鲁木齐国盛新能源投资开发（集团）有限公司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寻找优势页岩气开发区块，共同开发。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找有开发经验、投资意愿的专业化公司共同开发页岩气。</w:t>
            </w:r>
            <w:r w:rsidRPr="00592FF0">
              <w:rPr>
                <w:rFonts w:ascii="宋体" w:eastAsia="宋体" w:hAnsi="宋体" w:cs="宋体" w:hint="eastAsia"/>
                <w:b/>
                <w:bCs/>
                <w:color w:val="000000"/>
                <w:kern w:val="0"/>
                <w:sz w:val="22"/>
              </w:rPr>
              <w:t xml:space="preserve"> </w:t>
            </w:r>
            <w:r w:rsidRPr="00592FF0">
              <w:rPr>
                <w:rFonts w:ascii="宋体" w:eastAsia="宋体" w:hAnsi="宋体" w:cs="宋体" w:hint="eastAsia"/>
                <w:color w:val="000000"/>
                <w:kern w:val="0"/>
                <w:sz w:val="22"/>
              </w:rPr>
              <w:t xml:space="preserve">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实现企业能源开发的多元化，确保能源供给多元化。</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新能源</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孙艳红</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18195908516</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81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35</w:t>
            </w:r>
          </w:p>
        </w:tc>
        <w:tc>
          <w:tcPr>
            <w:tcW w:w="1418"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电子商务运营</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新疆科宇科技有限公司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b/>
                <w:bCs/>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发展电子商务运营平台，电商运营技术技巧合作或培训。</w:t>
            </w:r>
          </w:p>
        </w:tc>
        <w:tc>
          <w:tcPr>
            <w:tcW w:w="1134" w:type="dxa"/>
            <w:shd w:val="clear" w:color="auto" w:fill="auto"/>
            <w:noWrap/>
            <w:vAlign w:val="bottom"/>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待定</w:t>
            </w:r>
          </w:p>
        </w:tc>
        <w:tc>
          <w:tcPr>
            <w:tcW w:w="992"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信息技术</w:t>
            </w:r>
          </w:p>
        </w:tc>
        <w:tc>
          <w:tcPr>
            <w:tcW w:w="1276"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杨双</w:t>
            </w:r>
          </w:p>
        </w:tc>
        <w:tc>
          <w:tcPr>
            <w:tcW w:w="1560"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17799002217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08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lastRenderedPageBreak/>
              <w:t>36</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煤化工企业、氯碱产品技术研发创新可行性支持</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兖矿新疆煤化工有限公司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根据乌鲁木齐环保要求，利用新疆丰富的石油产品、煤焦油产品，结合煤化工企业、氯碱企业的产品，提出编制产业链及研发方向，为企业产业发展和技术研发创新提供可行性支持，指出发展方向。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新材料和精细化工方面技术支撑。                                                                                              </w:t>
            </w:r>
          </w:p>
        </w:tc>
        <w:tc>
          <w:tcPr>
            <w:tcW w:w="1134"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50000万元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化工技术</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孙岩</w:t>
            </w:r>
          </w:p>
        </w:tc>
        <w:tc>
          <w:tcPr>
            <w:tcW w:w="1560"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18997910399</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635"/>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37</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发展风电建设所需要技术支持</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新疆盐湖制盐有限责任公司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现有制造业条件下，依托地缘优势转型发展新能源，规划发展20万千瓦风电。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发展风电建设所需要的技术支持。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风电建设及发电达到国内同行业先进水平，关停自备发电机组，减少碳排放、节约能源资源，弥补传统制造业盈利能力差的不足。                                    </w:t>
            </w:r>
          </w:p>
        </w:tc>
        <w:tc>
          <w:tcPr>
            <w:tcW w:w="1134" w:type="dxa"/>
            <w:vMerge w:val="restart"/>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150000</w:t>
            </w:r>
            <w:r w:rsidRPr="00592FF0">
              <w:rPr>
                <w:rFonts w:ascii="仿宋" w:eastAsia="仿宋" w:hAnsi="仿宋" w:cs="宋体" w:hint="eastAsia"/>
                <w:color w:val="000000"/>
                <w:kern w:val="0"/>
                <w:sz w:val="24"/>
                <w:szCs w:val="24"/>
              </w:rPr>
              <w:t>万元</w:t>
            </w: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化工技术</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关敏</w:t>
            </w:r>
          </w:p>
        </w:tc>
        <w:tc>
          <w:tcPr>
            <w:tcW w:w="1560"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15160900017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r w:rsidR="00592FF0" w:rsidRPr="00592FF0" w:rsidTr="00BC5B38">
        <w:trPr>
          <w:trHeight w:val="1440"/>
        </w:trPr>
        <w:tc>
          <w:tcPr>
            <w:tcW w:w="567"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38</w:t>
            </w:r>
          </w:p>
        </w:tc>
        <w:tc>
          <w:tcPr>
            <w:tcW w:w="1418"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打造发展乌鲁木齐-吐鲁番黄金旅游线的旅游景点</w:t>
            </w:r>
          </w:p>
        </w:tc>
        <w:tc>
          <w:tcPr>
            <w:tcW w:w="1276"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新疆盐湖制盐有限责任公司</w:t>
            </w:r>
          </w:p>
        </w:tc>
        <w:tc>
          <w:tcPr>
            <w:tcW w:w="7087" w:type="dxa"/>
            <w:shd w:val="clear" w:color="auto" w:fill="auto"/>
            <w:vAlign w:val="center"/>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b/>
                <w:bCs/>
                <w:color w:val="000000"/>
                <w:kern w:val="0"/>
                <w:sz w:val="22"/>
              </w:rPr>
              <w:t>产业拓展方向：</w:t>
            </w:r>
            <w:r w:rsidRPr="00592FF0">
              <w:rPr>
                <w:rFonts w:ascii="宋体" w:eastAsia="宋体" w:hAnsi="宋体" w:cs="宋体" w:hint="eastAsia"/>
                <w:color w:val="000000"/>
                <w:kern w:val="0"/>
                <w:sz w:val="22"/>
              </w:rPr>
              <w:t xml:space="preserve">在现有制造业条件下，依托资源优势转型发展旅游业，打造发展乌鲁木齐-吐鲁番黄金旅游线的旅游景点。                                                                    </w:t>
            </w:r>
            <w:r w:rsidRPr="00592FF0">
              <w:rPr>
                <w:rFonts w:ascii="宋体" w:eastAsia="宋体" w:hAnsi="宋体" w:cs="宋体" w:hint="eastAsia"/>
                <w:b/>
                <w:bCs/>
                <w:color w:val="000000"/>
                <w:kern w:val="0"/>
                <w:sz w:val="22"/>
              </w:rPr>
              <w:t>所需支撑：</w:t>
            </w:r>
            <w:r w:rsidRPr="00592FF0">
              <w:rPr>
                <w:rFonts w:ascii="宋体" w:eastAsia="宋体" w:hAnsi="宋体" w:cs="宋体" w:hint="eastAsia"/>
                <w:color w:val="000000"/>
                <w:kern w:val="0"/>
                <w:sz w:val="22"/>
              </w:rPr>
              <w:t xml:space="preserve">发展旅游业所需的专业规划、设计等人才。                                                                                    </w:t>
            </w:r>
            <w:r w:rsidRPr="00592FF0">
              <w:rPr>
                <w:rFonts w:ascii="宋体" w:eastAsia="宋体" w:hAnsi="宋体" w:cs="宋体" w:hint="eastAsia"/>
                <w:b/>
                <w:bCs/>
                <w:color w:val="000000"/>
                <w:kern w:val="0"/>
                <w:sz w:val="22"/>
              </w:rPr>
              <w:t>拓展产业发展预期：</w:t>
            </w:r>
            <w:r w:rsidRPr="00592FF0">
              <w:rPr>
                <w:rFonts w:ascii="宋体" w:eastAsia="宋体" w:hAnsi="宋体" w:cs="宋体" w:hint="eastAsia"/>
                <w:color w:val="000000"/>
                <w:kern w:val="0"/>
                <w:sz w:val="22"/>
              </w:rPr>
              <w:t xml:space="preserve">依托世界名城“达坂城”以及独特的资源发展旅游业，助力企业转型发展，同时打造乌鲁木齐旅游名片。                                    </w:t>
            </w:r>
          </w:p>
        </w:tc>
        <w:tc>
          <w:tcPr>
            <w:tcW w:w="1134" w:type="dxa"/>
            <w:vMerge/>
            <w:vAlign w:val="center"/>
            <w:hideMark/>
          </w:tcPr>
          <w:p w:rsidR="00592FF0" w:rsidRPr="00592FF0" w:rsidRDefault="00592FF0" w:rsidP="00592FF0">
            <w:pPr>
              <w:widowControl/>
              <w:jc w:val="left"/>
              <w:rPr>
                <w:rFonts w:ascii="宋体" w:eastAsia="宋体" w:hAnsi="宋体" w:cs="宋体"/>
                <w:color w:val="000000"/>
                <w:kern w:val="0"/>
                <w:sz w:val="22"/>
              </w:rPr>
            </w:pPr>
          </w:p>
        </w:tc>
        <w:tc>
          <w:tcPr>
            <w:tcW w:w="992" w:type="dxa"/>
            <w:shd w:val="clear" w:color="auto" w:fill="auto"/>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化工技术</w:t>
            </w:r>
          </w:p>
        </w:tc>
        <w:tc>
          <w:tcPr>
            <w:tcW w:w="1276" w:type="dxa"/>
            <w:shd w:val="clear" w:color="auto" w:fill="auto"/>
            <w:noWrap/>
            <w:vAlign w:val="center"/>
            <w:hideMark/>
          </w:tcPr>
          <w:p w:rsidR="00592FF0" w:rsidRPr="00592FF0" w:rsidRDefault="00592FF0" w:rsidP="00592FF0">
            <w:pPr>
              <w:widowControl/>
              <w:jc w:val="center"/>
              <w:rPr>
                <w:rFonts w:ascii="宋体" w:eastAsia="宋体" w:hAnsi="宋体" w:cs="宋体"/>
                <w:color w:val="000000"/>
                <w:kern w:val="0"/>
                <w:sz w:val="22"/>
              </w:rPr>
            </w:pPr>
            <w:r w:rsidRPr="00592FF0">
              <w:rPr>
                <w:rFonts w:ascii="宋体" w:eastAsia="宋体" w:hAnsi="宋体" w:cs="宋体" w:hint="eastAsia"/>
                <w:color w:val="000000"/>
                <w:kern w:val="0"/>
                <w:sz w:val="22"/>
              </w:rPr>
              <w:t>关敏</w:t>
            </w:r>
          </w:p>
        </w:tc>
        <w:tc>
          <w:tcPr>
            <w:tcW w:w="1560" w:type="dxa"/>
            <w:shd w:val="clear" w:color="auto" w:fill="auto"/>
            <w:noWrap/>
            <w:vAlign w:val="center"/>
            <w:hideMark/>
          </w:tcPr>
          <w:p w:rsidR="00592FF0" w:rsidRPr="00592FF0" w:rsidRDefault="00592FF0" w:rsidP="00592FF0">
            <w:pPr>
              <w:widowControl/>
              <w:jc w:val="center"/>
              <w:rPr>
                <w:rFonts w:ascii="微软雅黑" w:eastAsia="微软雅黑" w:hAnsi="微软雅黑" w:cs="宋体"/>
                <w:color w:val="000000"/>
                <w:kern w:val="0"/>
                <w:szCs w:val="21"/>
              </w:rPr>
            </w:pPr>
            <w:r w:rsidRPr="00592FF0">
              <w:rPr>
                <w:rFonts w:ascii="微软雅黑" w:eastAsia="微软雅黑" w:hAnsi="微软雅黑" w:cs="宋体" w:hint="eastAsia"/>
                <w:color w:val="000000"/>
                <w:kern w:val="0"/>
                <w:szCs w:val="21"/>
              </w:rPr>
              <w:t>15160900017</w:t>
            </w:r>
          </w:p>
        </w:tc>
        <w:tc>
          <w:tcPr>
            <w:tcW w:w="796" w:type="dxa"/>
            <w:shd w:val="clear" w:color="auto" w:fill="auto"/>
            <w:noWrap/>
            <w:vAlign w:val="bottom"/>
            <w:hideMark/>
          </w:tcPr>
          <w:p w:rsidR="00592FF0" w:rsidRPr="00592FF0" w:rsidRDefault="00592FF0" w:rsidP="00592FF0">
            <w:pPr>
              <w:widowControl/>
              <w:jc w:val="left"/>
              <w:rPr>
                <w:rFonts w:ascii="宋体" w:eastAsia="宋体" w:hAnsi="宋体" w:cs="宋体"/>
                <w:color w:val="000000"/>
                <w:kern w:val="0"/>
                <w:sz w:val="22"/>
              </w:rPr>
            </w:pPr>
            <w:r w:rsidRPr="00592FF0">
              <w:rPr>
                <w:rFonts w:ascii="宋体" w:eastAsia="宋体" w:hAnsi="宋体" w:cs="宋体" w:hint="eastAsia"/>
                <w:color w:val="000000"/>
                <w:kern w:val="0"/>
                <w:sz w:val="22"/>
              </w:rPr>
              <w:t xml:space="preserve">　</w:t>
            </w:r>
          </w:p>
        </w:tc>
      </w:tr>
    </w:tbl>
    <w:p w:rsidR="00C756FC" w:rsidRDefault="00C756FC" w:rsidP="00562545">
      <w:pPr>
        <w:jc w:val="left"/>
        <w:rPr>
          <w:sz w:val="32"/>
          <w:szCs w:val="32"/>
        </w:rPr>
      </w:pPr>
      <w:bookmarkStart w:id="0" w:name="_GoBack"/>
      <w:bookmarkEnd w:id="0"/>
    </w:p>
    <w:sectPr w:rsidR="00C756FC" w:rsidSect="00592FF0">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34" w:rsidRDefault="00232934" w:rsidP="00592FF0">
      <w:r>
        <w:separator/>
      </w:r>
    </w:p>
  </w:endnote>
  <w:endnote w:type="continuationSeparator" w:id="0">
    <w:p w:rsidR="00232934" w:rsidRDefault="00232934" w:rsidP="0059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34" w:rsidRDefault="00232934" w:rsidP="00592FF0">
      <w:r>
        <w:separator/>
      </w:r>
    </w:p>
  </w:footnote>
  <w:footnote w:type="continuationSeparator" w:id="0">
    <w:p w:rsidR="00232934" w:rsidRDefault="00232934" w:rsidP="00592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F0"/>
    <w:rsid w:val="00232934"/>
    <w:rsid w:val="002504BA"/>
    <w:rsid w:val="005137C4"/>
    <w:rsid w:val="00562545"/>
    <w:rsid w:val="00592FF0"/>
    <w:rsid w:val="005F49FB"/>
    <w:rsid w:val="006176CD"/>
    <w:rsid w:val="00932D7A"/>
    <w:rsid w:val="009F00E3"/>
    <w:rsid w:val="00BC5B38"/>
    <w:rsid w:val="00C75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FDC1"/>
  <w15:docId w15:val="{87DE823C-0882-4156-9CB6-90B25DFC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F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2FF0"/>
    <w:rPr>
      <w:sz w:val="18"/>
      <w:szCs w:val="18"/>
    </w:rPr>
  </w:style>
  <w:style w:type="paragraph" w:styleId="a5">
    <w:name w:val="footer"/>
    <w:basedOn w:val="a"/>
    <w:link w:val="a6"/>
    <w:uiPriority w:val="99"/>
    <w:unhideWhenUsed/>
    <w:rsid w:val="00592FF0"/>
    <w:pPr>
      <w:tabs>
        <w:tab w:val="center" w:pos="4153"/>
        <w:tab w:val="right" w:pos="8306"/>
      </w:tabs>
      <w:snapToGrid w:val="0"/>
      <w:jc w:val="left"/>
    </w:pPr>
    <w:rPr>
      <w:sz w:val="18"/>
      <w:szCs w:val="18"/>
    </w:rPr>
  </w:style>
  <w:style w:type="character" w:customStyle="1" w:styleId="a6">
    <w:name w:val="页脚 字符"/>
    <w:basedOn w:val="a0"/>
    <w:link w:val="a5"/>
    <w:uiPriority w:val="99"/>
    <w:rsid w:val="00592F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2141">
      <w:bodyDiv w:val="1"/>
      <w:marLeft w:val="0"/>
      <w:marRight w:val="0"/>
      <w:marTop w:val="0"/>
      <w:marBottom w:val="0"/>
      <w:divBdr>
        <w:top w:val="none" w:sz="0" w:space="0" w:color="auto"/>
        <w:left w:val="none" w:sz="0" w:space="0" w:color="auto"/>
        <w:bottom w:val="none" w:sz="0" w:space="0" w:color="auto"/>
        <w:right w:val="none" w:sz="0" w:space="0" w:color="auto"/>
      </w:divBdr>
    </w:div>
    <w:div w:id="1179463649">
      <w:bodyDiv w:val="1"/>
      <w:marLeft w:val="0"/>
      <w:marRight w:val="0"/>
      <w:marTop w:val="0"/>
      <w:marBottom w:val="0"/>
      <w:divBdr>
        <w:top w:val="none" w:sz="0" w:space="0" w:color="auto"/>
        <w:left w:val="none" w:sz="0" w:space="0" w:color="auto"/>
        <w:bottom w:val="none" w:sz="0" w:space="0" w:color="auto"/>
        <w:right w:val="none" w:sz="0" w:space="0" w:color="auto"/>
      </w:divBdr>
    </w:div>
    <w:div w:id="1199200602">
      <w:bodyDiv w:val="1"/>
      <w:marLeft w:val="0"/>
      <w:marRight w:val="0"/>
      <w:marTop w:val="0"/>
      <w:marBottom w:val="0"/>
      <w:divBdr>
        <w:top w:val="none" w:sz="0" w:space="0" w:color="auto"/>
        <w:left w:val="none" w:sz="0" w:space="0" w:color="auto"/>
        <w:bottom w:val="none" w:sz="0" w:space="0" w:color="auto"/>
        <w:right w:val="none" w:sz="0" w:space="0" w:color="auto"/>
      </w:divBdr>
    </w:div>
    <w:div w:id="1585870883">
      <w:bodyDiv w:val="1"/>
      <w:marLeft w:val="0"/>
      <w:marRight w:val="0"/>
      <w:marTop w:val="0"/>
      <w:marBottom w:val="0"/>
      <w:divBdr>
        <w:top w:val="none" w:sz="0" w:space="0" w:color="auto"/>
        <w:left w:val="none" w:sz="0" w:space="0" w:color="auto"/>
        <w:bottom w:val="none" w:sz="0" w:space="0" w:color="auto"/>
        <w:right w:val="none" w:sz="0" w:space="0" w:color="auto"/>
      </w:divBdr>
    </w:div>
    <w:div w:id="1672682298">
      <w:bodyDiv w:val="1"/>
      <w:marLeft w:val="0"/>
      <w:marRight w:val="0"/>
      <w:marTop w:val="0"/>
      <w:marBottom w:val="0"/>
      <w:divBdr>
        <w:top w:val="none" w:sz="0" w:space="0" w:color="auto"/>
        <w:left w:val="none" w:sz="0" w:space="0" w:color="auto"/>
        <w:bottom w:val="none" w:sz="0" w:space="0" w:color="auto"/>
        <w:right w:val="none" w:sz="0" w:space="0" w:color="auto"/>
      </w:divBdr>
    </w:div>
    <w:div w:id="20701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1655</Words>
  <Characters>9434</Characters>
  <Application>Microsoft Office Word</Application>
  <DocSecurity>0</DocSecurity>
  <Lines>78</Lines>
  <Paragraphs>22</Paragraphs>
  <ScaleCrop>false</ScaleCrop>
  <Company>Sky123.Org</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Microsoft</cp:lastModifiedBy>
  <cp:revision>2</cp:revision>
  <dcterms:created xsi:type="dcterms:W3CDTF">2020-10-21T00:54:00Z</dcterms:created>
  <dcterms:modified xsi:type="dcterms:W3CDTF">2020-10-21T00:54:00Z</dcterms:modified>
</cp:coreProperties>
</file>